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2" w:rsidRPr="00236822" w:rsidRDefault="00236822" w:rsidP="00302377">
      <w:pPr>
        <w:pStyle w:val="Bloktekst"/>
        <w:ind w:right="20"/>
        <w:jc w:val="center"/>
        <w:rPr>
          <w:rFonts w:ascii="Times New Roman" w:eastAsia="AEGLKK+TimesNewRoman"/>
          <w:i/>
          <w:color w:val="FF0000"/>
          <w:sz w:val="28"/>
          <w:szCs w:val="30"/>
        </w:rPr>
      </w:pPr>
    </w:p>
    <w:p w:rsidR="006967D9" w:rsidRDefault="00C32873" w:rsidP="00302377">
      <w:pPr>
        <w:pStyle w:val="Plattetekst3"/>
        <w:ind w:right="20"/>
        <w:jc w:val="center"/>
        <w:rPr>
          <w:rFonts w:ascii="Times New Roman"/>
          <w:u w:val="single"/>
        </w:rPr>
      </w:pPr>
      <w:r w:rsidRPr="00C32873">
        <w:rPr>
          <w:rFonts w:ascii="Times New Roman" w:eastAsia="AEGLKK+TimesNewRoman"/>
          <w:b/>
          <w:bCs/>
          <w:sz w:val="28"/>
          <w:szCs w:val="30"/>
          <w:lang w:val="en-AU"/>
        </w:rPr>
        <w:t>Regio</w:t>
      </w:r>
      <w:r>
        <w:rPr>
          <w:rFonts w:ascii="Times New Roman" w:eastAsia="AEGLKK+TimesNewRoman"/>
          <w:b/>
          <w:bCs/>
          <w:sz w:val="28"/>
          <w:szCs w:val="30"/>
          <w:lang w:val="en-AU"/>
        </w:rPr>
        <w:t>-</w:t>
      </w:r>
      <w:r w:rsidRPr="00C32873">
        <w:rPr>
          <w:rFonts w:ascii="Times New Roman" w:eastAsia="AEGLKK+TimesNewRoman"/>
          <w:b/>
          <w:bCs/>
          <w:sz w:val="28"/>
          <w:szCs w:val="30"/>
          <w:lang w:val="en-AU"/>
        </w:rPr>
        <w:t>selective Biomimetic Oxidation of Unactivated Alkyl C-H bonds using Iron-Complex</w:t>
      </w:r>
    </w:p>
    <w:p w:rsidR="00302377" w:rsidRDefault="007E0A7C" w:rsidP="00717731">
      <w:pPr>
        <w:pStyle w:val="Plattetekst3"/>
        <w:spacing w:after="120"/>
        <w:ind w:right="14"/>
        <w:jc w:val="center"/>
        <w:rPr>
          <w:rFonts w:ascii="Times New Roman"/>
        </w:rPr>
      </w:pPr>
      <w:r>
        <w:rPr>
          <w:rFonts w:ascii="Times New Roman"/>
        </w:rPr>
        <w:t>Santanu Pattanayak, Sandipan Jana</w:t>
      </w:r>
      <w:r w:rsidR="00C020FC">
        <w:rPr>
          <w:rFonts w:ascii="Times New Roman"/>
        </w:rPr>
        <w:t>,</w:t>
      </w:r>
      <w:r>
        <w:rPr>
          <w:rFonts w:ascii="Times New Roman"/>
        </w:rPr>
        <w:t xml:space="preserve"> Kundan K</w:t>
      </w:r>
      <w:r w:rsidR="004B71EC">
        <w:rPr>
          <w:rFonts w:ascii="Times New Roman"/>
        </w:rPr>
        <w:t>.</w:t>
      </w:r>
      <w:r>
        <w:rPr>
          <w:rFonts w:ascii="Times New Roman"/>
        </w:rPr>
        <w:t xml:space="preserve"> Singh and</w:t>
      </w:r>
      <w:r w:rsidR="00C020FC">
        <w:rPr>
          <w:rFonts w:ascii="Times New Roman"/>
        </w:rPr>
        <w:t xml:space="preserve"> </w:t>
      </w:r>
      <w:r>
        <w:rPr>
          <w:rFonts w:ascii="Times New Roman"/>
          <w:u w:val="single"/>
        </w:rPr>
        <w:t>Sayam Sen Gupta</w:t>
      </w:r>
      <w:r w:rsidR="00C020FC">
        <w:rPr>
          <w:rFonts w:ascii="Times New Roman"/>
        </w:rPr>
        <w:t>*</w:t>
      </w:r>
    </w:p>
    <w:p w:rsidR="00302377" w:rsidRPr="00717731" w:rsidRDefault="007E0A7C" w:rsidP="007E0A7C">
      <w:pPr>
        <w:pStyle w:val="Standaard"/>
        <w:ind w:right="20"/>
        <w:jc w:val="center"/>
        <w:rPr>
          <w:rFonts w:ascii="Times New Roman"/>
          <w:sz w:val="22"/>
        </w:rPr>
      </w:pPr>
      <w:r w:rsidRPr="007E0A7C">
        <w:rPr>
          <w:rFonts w:ascii="Times New Roman"/>
          <w:sz w:val="22"/>
        </w:rPr>
        <w:t>Department of Chemical Sciences</w:t>
      </w:r>
      <w:r w:rsidR="00C32873">
        <w:rPr>
          <w:rFonts w:ascii="Times New Roman"/>
          <w:sz w:val="22"/>
        </w:rPr>
        <w:t xml:space="preserve">, </w:t>
      </w:r>
      <w:r w:rsidRPr="007E0A7C">
        <w:rPr>
          <w:rFonts w:ascii="Times New Roman"/>
          <w:sz w:val="22"/>
        </w:rPr>
        <w:t>Indian Institute of Science Education and Research Kolkata</w:t>
      </w:r>
      <w:r w:rsidR="00C32873">
        <w:rPr>
          <w:rFonts w:ascii="Times New Roman"/>
          <w:sz w:val="22"/>
        </w:rPr>
        <w:t xml:space="preserve"> Mohanpur 741246</w:t>
      </w:r>
    </w:p>
    <w:p w:rsidR="00302377" w:rsidRPr="00717731" w:rsidRDefault="00302377" w:rsidP="00302377">
      <w:pPr>
        <w:pStyle w:val="Standaard"/>
        <w:ind w:right="20"/>
        <w:jc w:val="center"/>
        <w:rPr>
          <w:rFonts w:ascii="Times New Roman"/>
          <w:sz w:val="22"/>
        </w:rPr>
      </w:pPr>
      <w:r w:rsidRPr="00717731">
        <w:rPr>
          <w:rFonts w:ascii="Times New Roman" w:eastAsia="AEGLKK+TimesNewRoman"/>
          <w:sz w:val="22"/>
        </w:rPr>
        <w:t xml:space="preserve">E-mail: </w:t>
      </w:r>
      <w:r w:rsidR="00C32873">
        <w:rPr>
          <w:rFonts w:ascii="Times New Roman" w:eastAsia="AEGLKK+TimesNewRoman"/>
          <w:sz w:val="22"/>
        </w:rPr>
        <w:t>sayam.sengupta@iiserkol.ac.in</w:t>
      </w:r>
    </w:p>
    <w:p w:rsidR="00302377" w:rsidRPr="00302377" w:rsidRDefault="00302377" w:rsidP="00302377">
      <w:pPr>
        <w:pStyle w:val="Default"/>
      </w:pPr>
    </w:p>
    <w:p w:rsidR="001A7260" w:rsidRPr="00936F93" w:rsidRDefault="007871A1" w:rsidP="008E755C">
      <w:pPr>
        <w:pStyle w:val="Bloktekst"/>
        <w:ind w:right="135"/>
        <w:jc w:val="both"/>
        <w:rPr>
          <w:rFonts w:ascii="Times New Roman" w:eastAsia="AEGLKK+TimesNewRoman"/>
        </w:rPr>
      </w:pPr>
      <w:r w:rsidRPr="00142722">
        <w:rPr>
          <w:rFonts w:ascii="Times New Roman" w:eastAsia="AEGLKK+TimesNewRoman"/>
          <w:b/>
        </w:rPr>
        <w:t xml:space="preserve">Abstract </w:t>
      </w:r>
    </w:p>
    <w:p w:rsidR="00936F93" w:rsidRDefault="00936F93" w:rsidP="00936F93">
      <w:pPr>
        <w:jc w:val="both"/>
        <w:rPr>
          <w:kern w:val="0"/>
        </w:rPr>
      </w:pPr>
      <w:r>
        <w:rPr>
          <w:rFonts w:eastAsia="Times New Roman"/>
          <w:lang w:eastAsia="en-IN"/>
        </w:rPr>
        <w:t xml:space="preserve">Chemoselective oxidation of alkyl C–H bonds in complex natural products under mild conditions have the power to reorient biomimetic natural product synthesis. Non-heme iron complexes bearing tetradentate N-donor ligands with </w:t>
      </w:r>
      <w:r>
        <w:rPr>
          <w:rFonts w:eastAsia="Times New Roman"/>
          <w:i/>
          <w:lang w:eastAsia="en-IN"/>
        </w:rPr>
        <w:t>cis</w:t>
      </w:r>
      <w:r>
        <w:rPr>
          <w:rFonts w:eastAsia="Times New Roman"/>
          <w:lang w:eastAsia="en-IN"/>
        </w:rPr>
        <w:t xml:space="preserve"> labile sites, mimicking the active site of Rieske Dioxygenase enzymes, show great promise for chemoselective aliphatic C−H hydroxylation. However formidable hurdle that limits their widespread application include obtaining high levels of positional selectivity and expanding the substrate scope to include complex structures that contain more than a single polar functional group and/or arene/heteroaromatic ring(s). </w:t>
      </w:r>
      <w:r w:rsidR="00C32873">
        <w:rPr>
          <w:rFonts w:eastAsia="Times New Roman"/>
          <w:lang w:eastAsia="en-IN"/>
        </w:rPr>
        <w:t>I will discuss</w:t>
      </w:r>
      <w:r>
        <w:rPr>
          <w:rFonts w:eastAsia="Times New Roman"/>
          <w:lang w:eastAsia="en-IN"/>
        </w:rPr>
        <w:t xml:space="preserve"> the use of a peroxidase mimicking Fe-complex based on the bTAML macrocyclic ligand framework (Fe-bTAML) developed by us as a catalyst that perform selective oxidation of unactivated 3° and activated 2° C-H bonds with predicatable sselectivity</w:t>
      </w:r>
      <w:r>
        <w:t xml:space="preserve">, high stereoretention (&gt;98%), and very low catalyst loadings (1-2 mol %) using </w:t>
      </w:r>
      <w:r>
        <w:rPr>
          <w:i/>
        </w:rPr>
        <w:t>m</w:t>
      </w:r>
      <w:r>
        <w:t xml:space="preserve">CPBA/NaOCl as the oxidant. </w:t>
      </w:r>
      <w:r w:rsidR="00C32873">
        <w:t>The mechanism of the reaction involves the high-valent oxo-iron(V) species.</w:t>
      </w:r>
    </w:p>
    <w:p w:rsidR="00936F93" w:rsidRDefault="00936F93" w:rsidP="00D879C1">
      <w:pPr>
        <w:spacing w:before="120"/>
        <w:jc w:val="both"/>
        <w:rPr>
          <w:noProof/>
          <w:szCs w:val="20"/>
          <w:lang w:val="en-AU" w:eastAsia="en-US"/>
        </w:rPr>
      </w:pPr>
      <w:r>
        <w:rPr>
          <w:noProof/>
          <w:szCs w:val="20"/>
          <w:lang w:val="en-AU" w:eastAsia="en-US"/>
        </w:rPr>
        <w:drawing>
          <wp:inline distT="0" distB="0" distL="0" distR="0">
            <wp:extent cx="3338513" cy="1835022"/>
            <wp:effectExtent l="0" t="0" r="0" b="0"/>
            <wp:docPr id="1" name="Picture 1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-hydroxyl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730" cy="18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C1" w:rsidRDefault="00D879C1" w:rsidP="00C1214D">
      <w:pPr>
        <w:widowControl/>
        <w:autoSpaceDE w:val="0"/>
        <w:autoSpaceDN w:val="0"/>
        <w:adjustRightInd w:val="0"/>
        <w:rPr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</w:pPr>
    </w:p>
    <w:p w:rsidR="00D879C1" w:rsidRDefault="00D879C1" w:rsidP="00C1214D">
      <w:pPr>
        <w:widowControl/>
        <w:autoSpaceDE w:val="0"/>
        <w:autoSpaceDN w:val="0"/>
        <w:adjustRightInd w:val="0"/>
        <w:rPr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</w:pPr>
    </w:p>
    <w:p w:rsidR="005525D1" w:rsidRPr="00F45E79" w:rsidRDefault="00F45E79" w:rsidP="00C1214D">
      <w:pPr>
        <w:widowControl/>
        <w:autoSpaceDE w:val="0"/>
        <w:autoSpaceDN w:val="0"/>
        <w:adjustRightInd w:val="0"/>
        <w:rPr>
          <w:b/>
          <w:color w:val="444444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F45E79">
        <w:rPr>
          <w:b/>
          <w:color w:val="444444"/>
          <w:sz w:val="22"/>
          <w:szCs w:val="22"/>
          <w:u w:val="single"/>
          <w:bdr w:val="none" w:sz="0" w:space="0" w:color="auto" w:frame="1"/>
          <w:shd w:val="clear" w:color="auto" w:fill="FFFFFF"/>
        </w:rPr>
        <w:t>Speakers Details:</w:t>
      </w:r>
    </w:p>
    <w:p w:rsidR="00F45E79" w:rsidRDefault="00F45E79" w:rsidP="00C1214D">
      <w:pPr>
        <w:widowControl/>
        <w:autoSpaceDE w:val="0"/>
        <w:autoSpaceDN w:val="0"/>
        <w:adjustRightInd w:val="0"/>
        <w:rPr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3528"/>
      </w:tblGrid>
      <w:tr w:rsidR="00D4303F" w:rsidTr="00F45E79">
        <w:tc>
          <w:tcPr>
            <w:tcW w:w="5328" w:type="dxa"/>
          </w:tcPr>
          <w:p w:rsidR="00F45E79" w:rsidRDefault="00936F93">
            <w:pPr>
              <w:rPr>
                <w:rFonts w:ascii="Book Antiqua" w:eastAsia="Times New Roman" w:hAnsi="Book Antiqua" w:cs="Arial"/>
                <w:b/>
                <w:bCs/>
                <w:kern w:val="0"/>
                <w:szCs w:val="28"/>
              </w:rPr>
            </w:pPr>
            <w:r>
              <w:rPr>
                <w:rFonts w:ascii="Book Antiqua" w:eastAsia="Times New Roman" w:hAnsi="Book Antiqua" w:cs="Arial"/>
                <w:b/>
                <w:bCs/>
                <w:szCs w:val="28"/>
              </w:rPr>
              <w:t>Dr</w:t>
            </w:r>
            <w:r w:rsidR="00F45E79">
              <w:rPr>
                <w:rFonts w:ascii="Book Antiqua" w:eastAsia="Times New Roman" w:hAnsi="Book Antiqua" w:cs="Arial"/>
                <w:b/>
                <w:bCs/>
                <w:szCs w:val="28"/>
              </w:rPr>
              <w:t xml:space="preserve">. </w:t>
            </w:r>
            <w:r>
              <w:rPr>
                <w:rFonts w:ascii="Book Antiqua" w:eastAsia="Times New Roman" w:hAnsi="Book Antiqua" w:cs="Arial"/>
                <w:b/>
                <w:bCs/>
                <w:szCs w:val="28"/>
              </w:rPr>
              <w:t>Sayam Sen Gupta</w:t>
            </w:r>
            <w:r w:rsidR="00F45E79">
              <w:rPr>
                <w:rFonts w:ascii="Book Antiqua" w:eastAsia="Times New Roman" w:hAnsi="Book Antiqua" w:cs="Arial"/>
                <w:b/>
                <w:bCs/>
                <w:szCs w:val="28"/>
              </w:rPr>
              <w:t xml:space="preserve">, </w:t>
            </w:r>
          </w:p>
          <w:p w:rsidR="00F45E79" w:rsidRDefault="00F45E79">
            <w:pPr>
              <w:rPr>
                <w:rFonts w:ascii="Book Antiqua" w:eastAsia="Times New Roman" w:hAnsi="Book Antiqua" w:cs="Arial"/>
                <w:sz w:val="20"/>
                <w:szCs w:val="22"/>
                <w:lang w:eastAsia="fr-FR"/>
              </w:rPr>
            </w:pPr>
          </w:p>
          <w:p w:rsidR="00D4303F" w:rsidRDefault="00936F93">
            <w:pPr>
              <w:rPr>
                <w:rFonts w:ascii="Book Antiqua" w:eastAsia="Times New Roman" w:hAnsi="Book Antiqua" w:cs="Arial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>Department of Chemical Sciences</w:t>
            </w:r>
          </w:p>
          <w:p w:rsidR="00F45E79" w:rsidRDefault="00D4303F">
            <w:pPr>
              <w:rPr>
                <w:rFonts w:ascii="Book Antiqua" w:eastAsia="Times New Roman" w:hAnsi="Book Antiqua" w:cs="Arial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>Indian Institute of Science</w:t>
            </w:r>
            <w:r w:rsidR="00936F93"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 Education and Research Kolkata</w:t>
            </w:r>
            <w:r w:rsidR="00F45E79"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 </w:t>
            </w:r>
          </w:p>
          <w:p w:rsidR="00F45E79" w:rsidRDefault="00F45E79">
            <w:pPr>
              <w:rPr>
                <w:rFonts w:ascii="Book Antiqua" w:eastAsia="Times New Roman" w:hAnsi="Book Antiqua" w:cs="Arial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Email: </w:t>
            </w:r>
            <w:r w:rsidR="00936F93">
              <w:rPr>
                <w:rFonts w:ascii="Book Antiqua" w:eastAsia="Times New Roman" w:hAnsi="Book Antiqua" w:cs="Arial"/>
                <w:sz w:val="20"/>
                <w:lang w:eastAsia="fr-FR"/>
              </w:rPr>
              <w:t>sayam.sengupta@iiserkol.ac.in</w:t>
            </w:r>
          </w:p>
          <w:p w:rsidR="00F45E79" w:rsidRDefault="00F45E79" w:rsidP="00936F93">
            <w:pPr>
              <w:rPr>
                <w:rFonts w:ascii="Book Antiqua" w:eastAsia="Times New Roman" w:hAnsi="Book Antiqua" w:cs="Arial"/>
                <w:szCs w:val="28"/>
                <w:lang w:eastAsia="fr-FR"/>
              </w:rPr>
            </w:pPr>
          </w:p>
        </w:tc>
        <w:tc>
          <w:tcPr>
            <w:tcW w:w="3528" w:type="dxa"/>
            <w:hideMark/>
          </w:tcPr>
          <w:p w:rsidR="00F45E79" w:rsidRDefault="004B71EC">
            <w:pPr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noProof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318</wp:posOffset>
                  </wp:positionV>
                  <wp:extent cx="1090295" cy="1135380"/>
                  <wp:effectExtent l="0" t="0" r="0" b="7620"/>
                  <wp:wrapSquare wrapText="bothSides"/>
                  <wp:docPr id="3" name="Picture 3" descr="A person standing next to a body of wa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ya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4" r="19076" b="10937"/>
                          <a:stretch/>
                        </pic:blipFill>
                        <pic:spPr bwMode="auto">
                          <a:xfrm>
                            <a:off x="0" y="0"/>
                            <a:ext cx="1090295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5E79" w:rsidRPr="00C32873" w:rsidRDefault="00936F93" w:rsidP="00C32873">
      <w:r w:rsidRPr="00936F93">
        <w:t xml:space="preserve">Sayam Sen Gupta did his undergraduate degree in Chemistry from University of Kolkata followed by his masters at IIT-Kanpur. He then moved to United States where he finished his doctoral degree from Carnegie Mellon University at Pittsburgh. After two post-doctoral stints in US and Germany, he joined NCL as a scientist in December 2006 where he was a Senior Scientist in the Chemical Engineering Division. He has recently moved to IISER-Kolkata in 2016 as an Associate Professor to the Department of Chemical Sciences. He is an inorganic chemist by training and works in the area of bio-inspired catalysis and materials. </w:t>
      </w:r>
    </w:p>
    <w:sectPr w:rsidR="00F45E79" w:rsidRPr="00C32873" w:rsidSect="006967D9">
      <w:type w:val="continuous"/>
      <w:pgSz w:w="11900" w:h="16840" w:code="9"/>
      <w:pgMar w:top="1008" w:right="1008" w:bottom="1008" w:left="1008" w:header="720" w:footer="720" w:gutter="0"/>
      <w:cols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44" w:rsidRDefault="00BF6144">
      <w:r>
        <w:separator/>
      </w:r>
    </w:p>
  </w:endnote>
  <w:endnote w:type="continuationSeparator" w:id="0">
    <w:p w:rsidR="00BF6144" w:rsidRDefault="00BF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EGLNE+TimesNewRoman,Bold">
    <w:altName w:val="PMingLiU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GLKK+TimesNewRoman">
    <w:altName w:val="PMingLiU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44" w:rsidRDefault="00BF6144">
      <w:r>
        <w:separator/>
      </w:r>
    </w:p>
  </w:footnote>
  <w:footnote w:type="continuationSeparator" w:id="0">
    <w:p w:rsidR="00BF6144" w:rsidRDefault="00BF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603"/>
    <w:multiLevelType w:val="multilevel"/>
    <w:tmpl w:val="1D442BD8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0C378B"/>
    <w:multiLevelType w:val="multilevel"/>
    <w:tmpl w:val="B8A62A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6FCE15"/>
    <w:multiLevelType w:val="hybridMultilevel"/>
    <w:tmpl w:val="838BA0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0D1B25"/>
    <w:multiLevelType w:val="hybridMultilevel"/>
    <w:tmpl w:val="7B5CDA64"/>
    <w:lvl w:ilvl="0" w:tplc="1048E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843"/>
    <w:multiLevelType w:val="hybridMultilevel"/>
    <w:tmpl w:val="12022B7A"/>
    <w:lvl w:ilvl="0" w:tplc="54BAEAC8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D86AA0"/>
    <w:multiLevelType w:val="hybridMultilevel"/>
    <w:tmpl w:val="68F4F100"/>
    <w:lvl w:ilvl="0" w:tplc="0409000F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CB0FE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4489"/>
    <w:multiLevelType w:val="multilevel"/>
    <w:tmpl w:val="AAE8125A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3C5D44"/>
    <w:multiLevelType w:val="hybridMultilevel"/>
    <w:tmpl w:val="7818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6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9" w15:restartNumberingAfterBreak="0">
    <w:nsid w:val="732103CA"/>
    <w:multiLevelType w:val="singleLevel"/>
    <w:tmpl w:val="2238426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14"/>
    <w:rsid w:val="000366E4"/>
    <w:rsid w:val="000B502E"/>
    <w:rsid w:val="000F1346"/>
    <w:rsid w:val="000F71AA"/>
    <w:rsid w:val="00104A89"/>
    <w:rsid w:val="00142722"/>
    <w:rsid w:val="001624B0"/>
    <w:rsid w:val="00183F21"/>
    <w:rsid w:val="0019314A"/>
    <w:rsid w:val="001A7260"/>
    <w:rsid w:val="00236822"/>
    <w:rsid w:val="00254CB7"/>
    <w:rsid w:val="002649BD"/>
    <w:rsid w:val="00302377"/>
    <w:rsid w:val="0032251A"/>
    <w:rsid w:val="0032530D"/>
    <w:rsid w:val="00332FEB"/>
    <w:rsid w:val="0033456C"/>
    <w:rsid w:val="00374A9A"/>
    <w:rsid w:val="003E1ACE"/>
    <w:rsid w:val="0040479A"/>
    <w:rsid w:val="00426DC8"/>
    <w:rsid w:val="00447B1E"/>
    <w:rsid w:val="0048443A"/>
    <w:rsid w:val="00485BEB"/>
    <w:rsid w:val="004A0849"/>
    <w:rsid w:val="004B71EC"/>
    <w:rsid w:val="004C0AC3"/>
    <w:rsid w:val="005220AF"/>
    <w:rsid w:val="005525D1"/>
    <w:rsid w:val="005609FE"/>
    <w:rsid w:val="00573DAD"/>
    <w:rsid w:val="005807C0"/>
    <w:rsid w:val="00617914"/>
    <w:rsid w:val="00624802"/>
    <w:rsid w:val="00683FDE"/>
    <w:rsid w:val="00684D23"/>
    <w:rsid w:val="006967D9"/>
    <w:rsid w:val="006A2154"/>
    <w:rsid w:val="006D723C"/>
    <w:rsid w:val="00717731"/>
    <w:rsid w:val="007273C5"/>
    <w:rsid w:val="0074768A"/>
    <w:rsid w:val="00772EDB"/>
    <w:rsid w:val="007871A1"/>
    <w:rsid w:val="007963CC"/>
    <w:rsid w:val="007E0A7C"/>
    <w:rsid w:val="007E6783"/>
    <w:rsid w:val="00870FFC"/>
    <w:rsid w:val="00881B16"/>
    <w:rsid w:val="00893A8F"/>
    <w:rsid w:val="0089756A"/>
    <w:rsid w:val="008D09FA"/>
    <w:rsid w:val="008E2801"/>
    <w:rsid w:val="008E755C"/>
    <w:rsid w:val="008F0CD9"/>
    <w:rsid w:val="008F3AD7"/>
    <w:rsid w:val="00936F93"/>
    <w:rsid w:val="00962E96"/>
    <w:rsid w:val="00993AB8"/>
    <w:rsid w:val="00994688"/>
    <w:rsid w:val="009C5316"/>
    <w:rsid w:val="009C7631"/>
    <w:rsid w:val="00A1780A"/>
    <w:rsid w:val="00AA049E"/>
    <w:rsid w:val="00AB6287"/>
    <w:rsid w:val="00B55C8B"/>
    <w:rsid w:val="00B64B7D"/>
    <w:rsid w:val="00B77787"/>
    <w:rsid w:val="00B95B24"/>
    <w:rsid w:val="00BC6BB0"/>
    <w:rsid w:val="00BD492A"/>
    <w:rsid w:val="00BF5EC7"/>
    <w:rsid w:val="00BF6144"/>
    <w:rsid w:val="00C020FC"/>
    <w:rsid w:val="00C1214D"/>
    <w:rsid w:val="00C32873"/>
    <w:rsid w:val="00C35A0F"/>
    <w:rsid w:val="00C924E6"/>
    <w:rsid w:val="00D14E13"/>
    <w:rsid w:val="00D24F81"/>
    <w:rsid w:val="00D34D53"/>
    <w:rsid w:val="00D4303F"/>
    <w:rsid w:val="00D8608A"/>
    <w:rsid w:val="00D879C1"/>
    <w:rsid w:val="00DA3643"/>
    <w:rsid w:val="00DB6192"/>
    <w:rsid w:val="00E26BC4"/>
    <w:rsid w:val="00E94CDF"/>
    <w:rsid w:val="00F128B3"/>
    <w:rsid w:val="00F4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4BD3F26-234B-4603-8FC7-15D3B27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3AB8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AD"/>
    <w:pPr>
      <w:keepNext/>
      <w:keepLines/>
      <w:widowControl/>
      <w:numPr>
        <w:numId w:val="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AD"/>
    <w:pPr>
      <w:keepNext/>
      <w:keepLines/>
      <w:widowControl/>
      <w:numPr>
        <w:ilvl w:val="1"/>
        <w:numId w:val="8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D"/>
    <w:pPr>
      <w:keepNext/>
      <w:keepLines/>
      <w:widowControl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AD"/>
    <w:pPr>
      <w:keepNext/>
      <w:keepLines/>
      <w:widowControl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AD"/>
    <w:pPr>
      <w:keepNext/>
      <w:keepLines/>
      <w:widowControl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AD"/>
    <w:pPr>
      <w:keepNext/>
      <w:keepLines/>
      <w:widowControl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AD"/>
    <w:pPr>
      <w:keepNext/>
      <w:keepLines/>
      <w:widowControl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AD"/>
    <w:pPr>
      <w:keepNext/>
      <w:keepLines/>
      <w:widowControl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AD"/>
    <w:pPr>
      <w:keepNext/>
      <w:keepLines/>
      <w:widowControl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AB8"/>
    <w:pPr>
      <w:widowControl w:val="0"/>
      <w:autoSpaceDE w:val="0"/>
      <w:autoSpaceDN w:val="0"/>
      <w:adjustRightInd w:val="0"/>
    </w:pPr>
    <w:rPr>
      <w:rFonts w:ascii="AEGLNE+TimesNewRoman,Bold" w:eastAsia="AEGLNE+TimesNewRoman,Bold" w:cs="AEGLNE+TimesNewRoman,Bold"/>
      <w:color w:val="000000"/>
      <w:sz w:val="24"/>
      <w:szCs w:val="24"/>
    </w:rPr>
  </w:style>
  <w:style w:type="paragraph" w:customStyle="1" w:styleId="Plattetekst2">
    <w:name w:val="Platte tekst 2"/>
    <w:basedOn w:val="Default"/>
    <w:next w:val="Default"/>
    <w:rsid w:val="00993AB8"/>
    <w:rPr>
      <w:rFonts w:cs="Times New Roman"/>
      <w:color w:val="auto"/>
    </w:rPr>
  </w:style>
  <w:style w:type="paragraph" w:customStyle="1" w:styleId="Standaard">
    <w:name w:val="Standaard"/>
    <w:basedOn w:val="Default"/>
    <w:next w:val="Default"/>
    <w:rsid w:val="00993AB8"/>
    <w:rPr>
      <w:rFonts w:cs="Times New Roman"/>
      <w:color w:val="auto"/>
    </w:rPr>
  </w:style>
  <w:style w:type="paragraph" w:customStyle="1" w:styleId="Plattetekst3">
    <w:name w:val="Platte tekst 3"/>
    <w:basedOn w:val="Default"/>
    <w:next w:val="Default"/>
    <w:rsid w:val="00993AB8"/>
    <w:rPr>
      <w:rFonts w:cs="Times New Roman"/>
      <w:color w:val="auto"/>
    </w:rPr>
  </w:style>
  <w:style w:type="paragraph" w:customStyle="1" w:styleId="Bloktekst">
    <w:name w:val="Bloktekst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2">
    <w:name w:val="Platte tekst inspringen 2"/>
    <w:basedOn w:val="Default"/>
    <w:next w:val="Default"/>
    <w:rsid w:val="00993AB8"/>
    <w:rPr>
      <w:rFonts w:cs="Times New Roman"/>
      <w:color w:val="auto"/>
    </w:rPr>
  </w:style>
  <w:style w:type="paragraph" w:customStyle="1" w:styleId="Kop1">
    <w:name w:val="Kop 1"/>
    <w:basedOn w:val="Default"/>
    <w:next w:val="Default"/>
    <w:rsid w:val="00993AB8"/>
    <w:rPr>
      <w:rFonts w:cs="Times New Roman"/>
      <w:color w:val="auto"/>
    </w:rPr>
  </w:style>
  <w:style w:type="paragraph" w:customStyle="1" w:styleId="Kop2">
    <w:name w:val="Kop 2"/>
    <w:basedOn w:val="Default"/>
    <w:next w:val="Default"/>
    <w:rsid w:val="00993AB8"/>
    <w:rPr>
      <w:rFonts w:cs="Times New Roman"/>
      <w:color w:val="auto"/>
    </w:rPr>
  </w:style>
  <w:style w:type="paragraph" w:customStyle="1" w:styleId="Bijschrift">
    <w:name w:val="Bijschrift"/>
    <w:basedOn w:val="Default"/>
    <w:next w:val="Default"/>
    <w:rsid w:val="00993AB8"/>
    <w:pPr>
      <w:spacing w:before="120" w:after="120"/>
    </w:pPr>
    <w:rPr>
      <w:rFonts w:cs="Times New Roman"/>
      <w:color w:val="auto"/>
    </w:rPr>
  </w:style>
  <w:style w:type="paragraph" w:customStyle="1" w:styleId="Kop3">
    <w:name w:val="Kop 3"/>
    <w:basedOn w:val="Default"/>
    <w:next w:val="Default"/>
    <w:rsid w:val="00993AB8"/>
    <w:rPr>
      <w:rFonts w:cs="Times New Roman"/>
      <w:color w:val="auto"/>
    </w:rPr>
  </w:style>
  <w:style w:type="paragraph" w:customStyle="1" w:styleId="Kop4">
    <w:name w:val="Kop 4"/>
    <w:basedOn w:val="Default"/>
    <w:next w:val="Default"/>
    <w:rsid w:val="00993AB8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lockText">
    <w:name w:val="Block Text"/>
    <w:basedOn w:val="Normal"/>
    <w:rsid w:val="000366E4"/>
    <w:pPr>
      <w:adjustRightInd w:val="0"/>
      <w:spacing w:line="360" w:lineRule="auto"/>
      <w:ind w:left="-360" w:right="-694" w:firstLine="360"/>
      <w:jc w:val="both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rsid w:val="000366E4"/>
    <w:pPr>
      <w:adjustRightInd w:val="0"/>
      <w:spacing w:line="360" w:lineRule="auto"/>
      <w:ind w:right="-514" w:firstLine="360"/>
      <w:jc w:val="both"/>
      <w:textAlignment w:val="baseline"/>
    </w:pPr>
    <w:rPr>
      <w:kern w:val="0"/>
      <w:sz w:val="20"/>
      <w:szCs w:val="20"/>
    </w:rPr>
  </w:style>
  <w:style w:type="character" w:styleId="Strong">
    <w:name w:val="Strong"/>
    <w:uiPriority w:val="22"/>
    <w:qFormat/>
    <w:rsid w:val="000366E4"/>
    <w:rPr>
      <w:b/>
      <w:bCs/>
    </w:rPr>
  </w:style>
  <w:style w:type="character" w:customStyle="1" w:styleId="HeaderChar">
    <w:name w:val="Header Char"/>
    <w:link w:val="Header"/>
    <w:uiPriority w:val="99"/>
    <w:rsid w:val="00B77787"/>
    <w:rPr>
      <w:kern w:val="2"/>
    </w:rPr>
  </w:style>
  <w:style w:type="paragraph" w:styleId="BalloonText">
    <w:name w:val="Balloon Text"/>
    <w:basedOn w:val="Normal"/>
    <w:link w:val="BalloonTextChar"/>
    <w:rsid w:val="00B77787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B77787"/>
    <w:rPr>
      <w:rFonts w:ascii="Cambria" w:eastAsia="PMingLiU" w:hAnsi="Cambria" w:cs="Times New Roman"/>
      <w:kern w:val="2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3A8F"/>
    <w:rPr>
      <w:i/>
      <w:iCs/>
    </w:rPr>
  </w:style>
  <w:style w:type="paragraph" w:styleId="ListParagraph">
    <w:name w:val="List Paragraph"/>
    <w:basedOn w:val="Normal"/>
    <w:uiPriority w:val="34"/>
    <w:qFormat/>
    <w:rsid w:val="00893A8F"/>
    <w:pPr>
      <w:ind w:left="720"/>
      <w:contextualSpacing/>
    </w:pPr>
  </w:style>
  <w:style w:type="character" w:styleId="Hyperlink">
    <w:name w:val="Hyperlink"/>
    <w:basedOn w:val="DefaultParagraphFont"/>
    <w:unhideWhenUsed/>
    <w:rsid w:val="002649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A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A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573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573DAD"/>
    <w:rPr>
      <w:i/>
      <w:iCs/>
    </w:rPr>
  </w:style>
  <w:style w:type="character" w:customStyle="1" w:styleId="notinjournal2">
    <w:name w:val="notinjournal2"/>
    <w:basedOn w:val="DefaultParagraphFont"/>
    <w:rsid w:val="00573DAD"/>
  </w:style>
  <w:style w:type="character" w:customStyle="1" w:styleId="apple-converted-space">
    <w:name w:val="apple-converted-space"/>
    <w:basedOn w:val="DefaultParagraphFont"/>
    <w:rsid w:val="0019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ofYour Paper in Upper and Lower Cases in Bold and Centered (18 point)</vt:lpstr>
    </vt:vector>
  </TitlesOfParts>
  <Company>nthu</Company>
  <LinksUpToDate>false</LinksUpToDate>
  <CharactersWithSpaces>2201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mailto:e-mail@address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ofYour Paper in Upper and Lower Cases in Bold and Centered (18 point)</dc:title>
  <dc:creator>admicistrator</dc:creator>
  <cp:lastModifiedBy>Sayam Sen Gupta</cp:lastModifiedBy>
  <cp:revision>3</cp:revision>
  <dcterms:created xsi:type="dcterms:W3CDTF">2017-10-11T16:36:00Z</dcterms:created>
  <dcterms:modified xsi:type="dcterms:W3CDTF">2017-10-11T16:37:00Z</dcterms:modified>
</cp:coreProperties>
</file>